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D75" w:rsidRPr="002959FE" w:rsidRDefault="002959FE" w:rsidP="002959FE">
      <w:pPr>
        <w:contextualSpacing/>
        <w:jc w:val="both"/>
        <w:rPr>
          <w:rFonts w:ascii="Times New Roman" w:hAnsi="Times New Roman" w:cs="Times New Roman"/>
          <w:sz w:val="28"/>
          <w:szCs w:val="28"/>
        </w:rPr>
      </w:pPr>
      <w:r w:rsidRPr="002959FE">
        <w:rPr>
          <w:rFonts w:ascii="Times New Roman" w:hAnsi="Times New Roman" w:cs="Times New Roman"/>
          <w:sz w:val="28"/>
          <w:szCs w:val="28"/>
        </w:rPr>
        <w:t>Медицинский туризм</w:t>
      </w:r>
    </w:p>
    <w:p w:rsidR="002959FE" w:rsidRDefault="002959FE" w:rsidP="002959FE">
      <w:pPr>
        <w:contextualSpacing/>
        <w:jc w:val="both"/>
        <w:rPr>
          <w:rFonts w:ascii="Times New Roman" w:hAnsi="Times New Roman" w:cs="Times New Roman"/>
          <w:sz w:val="28"/>
          <w:szCs w:val="28"/>
        </w:rPr>
      </w:pPr>
    </w:p>
    <w:p w:rsidR="00D62D75" w:rsidRPr="002959FE" w:rsidRDefault="002959FE" w:rsidP="002959FE">
      <w:pPr>
        <w:contextualSpacing/>
        <w:jc w:val="both"/>
        <w:rPr>
          <w:rFonts w:ascii="Times New Roman" w:hAnsi="Times New Roman" w:cs="Times New Roman"/>
          <w:sz w:val="28"/>
          <w:szCs w:val="28"/>
        </w:rPr>
      </w:pPr>
      <w:r w:rsidRPr="002959FE">
        <w:rPr>
          <w:rFonts w:ascii="Times New Roman" w:hAnsi="Times New Roman" w:cs="Times New Roman"/>
          <w:sz w:val="28"/>
          <w:szCs w:val="28"/>
        </w:rPr>
        <w:t>Раздел 1 Основные сведения</w:t>
      </w:r>
    </w:p>
    <w:p w:rsidR="00D62D75" w:rsidRPr="002959FE" w:rsidRDefault="00D62D75" w:rsidP="002959FE">
      <w:pPr>
        <w:contextualSpacing/>
        <w:jc w:val="both"/>
        <w:rPr>
          <w:rFonts w:ascii="Times New Roman" w:hAnsi="Times New Roman" w:cs="Times New Roman"/>
          <w:sz w:val="28"/>
          <w:szCs w:val="28"/>
        </w:rPr>
      </w:pPr>
      <w:r w:rsidRPr="002959FE">
        <w:rPr>
          <w:rFonts w:ascii="Times New Roman" w:hAnsi="Times New Roman" w:cs="Times New Roman"/>
          <w:sz w:val="28"/>
          <w:szCs w:val="28"/>
        </w:rPr>
        <w:t>Краевое государственное бюджетное учреждение здравоохранения «Клинический центр восстановительной медицины и реабилитации» Министерства здравоохранения Хабаровского края более 40 лет оказывает специализированную первичную медико-санитарную помощь и реабилитацию на амбулаторном этапе. Центр оснащен современным диагностическим, лечебным и реабилитационным оборудованием. В структуре консультативно-диагностических отделений организован прием врачей-специалистов различных специальностей. Центр предоставляет широкий спектр диагностических исследований, услуг функциональной и лабораторной диагностики.</w:t>
      </w:r>
    </w:p>
    <w:p w:rsidR="00D62D75" w:rsidRPr="002959FE" w:rsidRDefault="00D62D75" w:rsidP="002959FE">
      <w:pPr>
        <w:contextualSpacing/>
        <w:jc w:val="both"/>
        <w:rPr>
          <w:rFonts w:ascii="Times New Roman" w:hAnsi="Times New Roman" w:cs="Times New Roman"/>
          <w:sz w:val="28"/>
          <w:szCs w:val="28"/>
        </w:rPr>
      </w:pPr>
      <w:r w:rsidRPr="002959FE">
        <w:rPr>
          <w:rFonts w:ascii="Times New Roman" w:hAnsi="Times New Roman" w:cs="Times New Roman"/>
          <w:sz w:val="28"/>
          <w:szCs w:val="28"/>
        </w:rPr>
        <w:t>Врачи Центра имеют богатый практический опыт, высокий профессиональный уровень и регулярно осваивают новые передовые методы диагностики и лечения заболеваний, а также профилактики и реабилитации.</w:t>
      </w:r>
    </w:p>
    <w:p w:rsidR="00D62D75" w:rsidRDefault="00D62D75" w:rsidP="00D62D75"/>
    <w:p w:rsidR="00263056" w:rsidRDefault="005A082B" w:rsidP="00D62D75">
      <w:pPr>
        <w:contextualSpacing/>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pt;margin-top:4.25pt;width:466.5pt;height:351.75pt;z-index:-251646976;mso-position-horizontal-relative:text;mso-position-vertical-relative:text;mso-width-relative:page;mso-height-relative:page" wrapcoords="-35 0 -35 21554 21600 21554 21600 0 -35 0">
            <v:imagedata r:id="rId5" o:title="DSC_6295"/>
            <w10:wrap type="through"/>
          </v:shape>
        </w:pict>
      </w:r>
    </w:p>
    <w:p w:rsidR="00937160" w:rsidRDefault="00937160" w:rsidP="00937160">
      <w:pPr>
        <w:rPr>
          <w:rFonts w:ascii="Times New Roman" w:hAnsi="Times New Roman" w:cs="Times New Roman"/>
          <w:sz w:val="28"/>
          <w:szCs w:val="28"/>
        </w:rPr>
      </w:pPr>
      <w:r>
        <w:rPr>
          <w:rFonts w:ascii="Times New Roman" w:hAnsi="Times New Roman" w:cs="Times New Roman"/>
          <w:sz w:val="28"/>
          <w:szCs w:val="28"/>
        </w:rPr>
        <w:br w:type="page"/>
      </w:r>
    </w:p>
    <w:p w:rsidR="00D62D75" w:rsidRPr="002959FE" w:rsidRDefault="002959FE" w:rsidP="00937160">
      <w:pPr>
        <w:rPr>
          <w:rFonts w:ascii="Times New Roman" w:hAnsi="Times New Roman" w:cs="Times New Roman"/>
          <w:sz w:val="28"/>
          <w:szCs w:val="28"/>
        </w:rPr>
      </w:pPr>
      <w:r w:rsidRPr="002959FE">
        <w:rPr>
          <w:rFonts w:ascii="Times New Roman" w:hAnsi="Times New Roman" w:cs="Times New Roman"/>
          <w:sz w:val="28"/>
          <w:szCs w:val="28"/>
        </w:rPr>
        <w:lastRenderedPageBreak/>
        <w:t>Раздел 2 Перечень предоставляемых медицинских услуг</w:t>
      </w:r>
    </w:p>
    <w:p w:rsidR="00D62D75" w:rsidRPr="002959FE" w:rsidRDefault="00D62D75"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Центр приглашает иностранных граждан для получения высококвалифицированной медицинской помощи в соответствии с международными стандартами, применяя уникальный комплексный подход к профилактике, диагностике, лечению и реабилитации.</w:t>
      </w:r>
    </w:p>
    <w:p w:rsidR="00D62D75" w:rsidRPr="002959FE" w:rsidRDefault="00D62D75" w:rsidP="00263056">
      <w:pPr>
        <w:contextualSpacing/>
        <w:jc w:val="both"/>
        <w:rPr>
          <w:rFonts w:ascii="Times New Roman" w:hAnsi="Times New Roman" w:cs="Times New Roman"/>
          <w:sz w:val="28"/>
          <w:szCs w:val="28"/>
        </w:rPr>
      </w:pPr>
      <w:bookmarkStart w:id="0" w:name="_GoBack"/>
      <w:bookmarkEnd w:id="0"/>
      <w:r w:rsidRPr="002959FE">
        <w:rPr>
          <w:rFonts w:ascii="Times New Roman" w:hAnsi="Times New Roman" w:cs="Times New Roman"/>
          <w:sz w:val="28"/>
          <w:szCs w:val="28"/>
        </w:rPr>
        <w:t>В Центре организуются консультации специалистов в различных областях знаний, таких как кардиология, неврология, травматология и ортопедия, офтальмология, терапевтическая стоматология, лечебная физкультура, лечебная физкультура, дерматология, спортивная медицина, мануальная терапия, иглорефлексотерапия.</w:t>
      </w:r>
    </w:p>
    <w:p w:rsidR="005A082B" w:rsidRDefault="005A082B" w:rsidP="00263056">
      <w:pPr>
        <w:contextualSpacing/>
        <w:jc w:val="both"/>
        <w:rPr>
          <w:rFonts w:ascii="Times New Roman" w:hAnsi="Times New Roman" w:cs="Times New Roman"/>
          <w:sz w:val="28"/>
          <w:szCs w:val="28"/>
        </w:rPr>
      </w:pPr>
    </w:p>
    <w:p w:rsidR="00937160" w:rsidRDefault="005A082B" w:rsidP="00263056">
      <w:pPr>
        <w:contextualSpacing/>
        <w:jc w:val="both"/>
        <w:rPr>
          <w:rFonts w:ascii="Times New Roman" w:hAnsi="Times New Roman" w:cs="Times New Roman"/>
          <w:sz w:val="28"/>
          <w:szCs w:val="28"/>
        </w:rPr>
      </w:pPr>
      <w:r>
        <w:rPr>
          <w:noProof/>
        </w:rPr>
        <w:pict>
          <v:shape id="_x0000_s1032" type="#_x0000_t75" style="position:absolute;left:0;text-align:left;margin-left:238.2pt;margin-top:225.65pt;width:232.5pt;height:298.75pt;z-index:-251649024;mso-position-horizontal-relative:text;mso-position-vertical-relative:text;mso-width-relative:page;mso-height-relative:page" wrapcoords="-66 0 -66 21558 21600 21558 21600 0 -66 0">
            <v:imagedata r:id="rId6" o:title="photo1680502620(1)" cropbottom="11075f" cropright="-1074f"/>
            <w10:wrap type="through"/>
          </v:shape>
        </w:pict>
      </w:r>
      <w:r>
        <w:rPr>
          <w:noProof/>
        </w:rPr>
        <w:pict>
          <v:shape id="_x0000_s1031" type="#_x0000_t75" style="position:absolute;left:0;text-align:left;margin-left:-.3pt;margin-top:224.05pt;width:225pt;height:299.5pt;z-index:-251651072;mso-position-horizontal-relative:text;mso-position-vertical-relative:text;mso-width-relative:page;mso-height-relative:page" wrapcoords="-74 0 -74 21545 21600 21545 21600 0 -74 0">
            <v:imagedata r:id="rId7" o:title="photo1680502620"/>
            <w10:wrap type="through"/>
          </v:shape>
        </w:pict>
      </w:r>
      <w:r w:rsidR="00937160">
        <w:rPr>
          <w:noProof/>
          <w:lang w:eastAsia="ru-RU"/>
        </w:rPr>
        <w:drawing>
          <wp:anchor distT="0" distB="0" distL="114300" distR="114300" simplePos="0" relativeHeight="251658240" behindDoc="0" locked="0" layoutInCell="1" allowOverlap="1" wp14:anchorId="0F3C0BC1" wp14:editId="0D9B95CA">
            <wp:simplePos x="0" y="0"/>
            <wp:positionH relativeFrom="margin">
              <wp:align>right</wp:align>
            </wp:positionH>
            <wp:positionV relativeFrom="paragraph">
              <wp:posOffset>891540</wp:posOffset>
            </wp:positionV>
            <wp:extent cx="2923540" cy="1952625"/>
            <wp:effectExtent l="0" t="0" r="0" b="9525"/>
            <wp:wrapThrough wrapText="bothSides">
              <wp:wrapPolygon edited="0">
                <wp:start x="0" y="0"/>
                <wp:lineTo x="0" y="21495"/>
                <wp:lineTo x="21394" y="21495"/>
                <wp:lineTo x="2139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3540" cy="1952625"/>
                    </a:xfrm>
                    <a:prstGeom prst="rect">
                      <a:avLst/>
                    </a:prstGeom>
                    <a:noFill/>
                  </pic:spPr>
                </pic:pic>
              </a:graphicData>
            </a:graphic>
            <wp14:sizeRelH relativeFrom="margin">
              <wp14:pctWidth>0</wp14:pctWidth>
            </wp14:sizeRelH>
            <wp14:sizeRelV relativeFrom="margin">
              <wp14:pctHeight>0</wp14:pctHeight>
            </wp14:sizeRelV>
          </wp:anchor>
        </w:drawing>
      </w:r>
      <w:r w:rsidR="00263056">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54A2629" wp14:editId="08A6B031">
            <wp:simplePos x="0" y="0"/>
            <wp:positionH relativeFrom="margin">
              <wp:align>left</wp:align>
            </wp:positionH>
            <wp:positionV relativeFrom="paragraph">
              <wp:posOffset>901065</wp:posOffset>
            </wp:positionV>
            <wp:extent cx="2887345" cy="1933575"/>
            <wp:effectExtent l="0" t="0" r="8255" b="9525"/>
            <wp:wrapThrough wrapText="bothSides">
              <wp:wrapPolygon edited="0">
                <wp:start x="0" y="0"/>
                <wp:lineTo x="0" y="21494"/>
                <wp:lineTo x="21519" y="21494"/>
                <wp:lineTo x="2151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345" cy="1933575"/>
                    </a:xfrm>
                    <a:prstGeom prst="rect">
                      <a:avLst/>
                    </a:prstGeom>
                    <a:noFill/>
                  </pic:spPr>
                </pic:pic>
              </a:graphicData>
            </a:graphic>
            <wp14:sizeRelH relativeFrom="margin">
              <wp14:pctWidth>0</wp14:pctWidth>
            </wp14:sizeRelH>
            <wp14:sizeRelV relativeFrom="margin">
              <wp14:pctHeight>0</wp14:pctHeight>
            </wp14:sizeRelV>
          </wp:anchor>
        </w:drawing>
      </w:r>
      <w:r w:rsidR="00D62D75" w:rsidRPr="002959FE">
        <w:rPr>
          <w:rFonts w:ascii="Times New Roman" w:hAnsi="Times New Roman" w:cs="Times New Roman"/>
          <w:sz w:val="28"/>
          <w:szCs w:val="28"/>
        </w:rPr>
        <w:t xml:space="preserve">Для пациентов доступны многие диагностические услуги, такие как УЗИ, рентген, электрокардиография, электроэнцефалография, велоэргометрия, спирография, </w:t>
      </w:r>
      <w:proofErr w:type="spellStart"/>
      <w:r w:rsidR="00D62D75" w:rsidRPr="002959FE">
        <w:rPr>
          <w:rFonts w:ascii="Times New Roman" w:hAnsi="Times New Roman" w:cs="Times New Roman"/>
          <w:sz w:val="28"/>
          <w:szCs w:val="28"/>
        </w:rPr>
        <w:t>холтеровское</w:t>
      </w:r>
      <w:proofErr w:type="spellEnd"/>
      <w:r w:rsidR="00D62D75" w:rsidRPr="002959FE">
        <w:rPr>
          <w:rFonts w:ascii="Times New Roman" w:hAnsi="Times New Roman" w:cs="Times New Roman"/>
          <w:sz w:val="28"/>
          <w:szCs w:val="28"/>
        </w:rPr>
        <w:t xml:space="preserve"> </w:t>
      </w:r>
      <w:proofErr w:type="spellStart"/>
      <w:r w:rsidR="00D62D75" w:rsidRPr="002959FE">
        <w:rPr>
          <w:rFonts w:ascii="Times New Roman" w:hAnsi="Times New Roman" w:cs="Times New Roman"/>
          <w:sz w:val="28"/>
          <w:szCs w:val="28"/>
        </w:rPr>
        <w:t>мониторирование</w:t>
      </w:r>
      <w:proofErr w:type="spellEnd"/>
      <w:r w:rsidR="00D62D75" w:rsidRPr="002959FE">
        <w:rPr>
          <w:rFonts w:ascii="Times New Roman" w:hAnsi="Times New Roman" w:cs="Times New Roman"/>
          <w:sz w:val="28"/>
          <w:szCs w:val="28"/>
        </w:rPr>
        <w:t xml:space="preserve">, </w:t>
      </w:r>
      <w:proofErr w:type="spellStart"/>
      <w:r w:rsidR="00D62D75" w:rsidRPr="002959FE">
        <w:rPr>
          <w:rFonts w:ascii="Times New Roman" w:hAnsi="Times New Roman" w:cs="Times New Roman"/>
          <w:sz w:val="28"/>
          <w:szCs w:val="28"/>
        </w:rPr>
        <w:t>импедансометрия</w:t>
      </w:r>
      <w:proofErr w:type="spellEnd"/>
      <w:r w:rsidR="00D62D75" w:rsidRPr="002959FE">
        <w:rPr>
          <w:rFonts w:ascii="Times New Roman" w:hAnsi="Times New Roman" w:cs="Times New Roman"/>
          <w:sz w:val="28"/>
          <w:szCs w:val="28"/>
        </w:rPr>
        <w:t xml:space="preserve"> и широкий спектр лабораторных тестов.</w:t>
      </w:r>
    </w:p>
    <w:p w:rsidR="002959FE" w:rsidRPr="002959FE"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lastRenderedPageBreak/>
        <w:t xml:space="preserve">Медицинская помощь иностранным гражданам, временно пребывающим или постоянно проживающим в Российской Федерации, оказывается в Центре в соответствии с Постановлением Правительства РФ от 06.03.2016г №186 "Об утверждении правил оказания медицинской помощи иностранным гражданам на территории Российской Федерации": </w:t>
      </w:r>
    </w:p>
    <w:p w:rsidR="002959FE" w:rsidRPr="002959FE" w:rsidRDefault="002959FE" w:rsidP="00263056">
      <w:pPr>
        <w:pStyle w:val="a4"/>
        <w:numPr>
          <w:ilvl w:val="0"/>
          <w:numId w:val="1"/>
        </w:numPr>
        <w:rPr>
          <w:rFonts w:cs="Times New Roman"/>
          <w:szCs w:val="28"/>
        </w:rPr>
      </w:pPr>
      <w:r w:rsidRPr="002959FE">
        <w:rPr>
          <w:rFonts w:cs="Times New Roman"/>
          <w:szCs w:val="28"/>
        </w:rPr>
        <w:t>иностранные граждане, являющиеся застрахованными лицами в соответствии с Федеральным законом "Об обязательном медицинском страховании в Российской Федерации", имеют право на бесплатное оказание медицинской помощи в рамках обязательного медицинского страхования;</w:t>
      </w:r>
    </w:p>
    <w:p w:rsidR="002959FE" w:rsidRPr="002959FE" w:rsidRDefault="002959FE" w:rsidP="00263056">
      <w:pPr>
        <w:pStyle w:val="a4"/>
        <w:numPr>
          <w:ilvl w:val="0"/>
          <w:numId w:val="1"/>
        </w:numPr>
        <w:rPr>
          <w:rFonts w:cs="Times New Roman"/>
          <w:szCs w:val="28"/>
        </w:rPr>
      </w:pPr>
      <w:r w:rsidRPr="002959FE">
        <w:rPr>
          <w:rFonts w:cs="Times New Roman"/>
          <w:szCs w:val="28"/>
        </w:rPr>
        <w:t>медицинская помощь иностранным гражданам оказывается в соответствии с договорами о предоставлении платных медицинских услуг либо договорами добровольного медицинского страхования.</w:t>
      </w:r>
    </w:p>
    <w:p w:rsidR="002959FE" w:rsidRPr="002959FE" w:rsidRDefault="002959FE" w:rsidP="00263056">
      <w:pPr>
        <w:contextualSpacing/>
        <w:jc w:val="both"/>
        <w:rPr>
          <w:rFonts w:ascii="Times New Roman" w:hAnsi="Times New Roman" w:cs="Times New Roman"/>
          <w:sz w:val="28"/>
          <w:szCs w:val="28"/>
        </w:rPr>
      </w:pPr>
    </w:p>
    <w:p w:rsidR="002959FE" w:rsidRPr="002959FE"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 xml:space="preserve">Ознакомиться с Прейскурантом платных медицинских и немедицинских услуг: </w:t>
      </w:r>
      <w:hyperlink r:id="rId10" w:history="1">
        <w:r w:rsidRPr="002959FE">
          <w:rPr>
            <w:rStyle w:val="a3"/>
            <w:rFonts w:ascii="Times New Roman" w:hAnsi="Times New Roman" w:cs="Times New Roman"/>
            <w:sz w:val="28"/>
            <w:szCs w:val="28"/>
          </w:rPr>
          <w:t>http://kcvmir.ru/paid-services</w:t>
        </w:r>
      </w:hyperlink>
      <w:r w:rsidRPr="002959FE">
        <w:rPr>
          <w:rFonts w:ascii="Times New Roman" w:hAnsi="Times New Roman" w:cs="Times New Roman"/>
          <w:sz w:val="28"/>
          <w:szCs w:val="28"/>
        </w:rPr>
        <w:t xml:space="preserve"> </w:t>
      </w:r>
    </w:p>
    <w:p w:rsidR="002959FE" w:rsidRPr="002959FE" w:rsidRDefault="002959FE" w:rsidP="00263056">
      <w:pPr>
        <w:contextualSpacing/>
        <w:jc w:val="both"/>
        <w:rPr>
          <w:rFonts w:ascii="Times New Roman" w:hAnsi="Times New Roman" w:cs="Times New Roman"/>
          <w:sz w:val="28"/>
          <w:szCs w:val="28"/>
        </w:rPr>
      </w:pPr>
    </w:p>
    <w:p w:rsidR="002959FE" w:rsidRPr="00937160"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 xml:space="preserve">Раздел </w:t>
      </w:r>
      <w:r w:rsidR="00937160">
        <w:rPr>
          <w:rFonts w:ascii="Times New Roman" w:hAnsi="Times New Roman" w:cs="Times New Roman"/>
          <w:sz w:val="28"/>
          <w:szCs w:val="28"/>
        </w:rPr>
        <w:t>3</w:t>
      </w:r>
    </w:p>
    <w:p w:rsidR="002959FE" w:rsidRPr="002959FE" w:rsidRDefault="002959FE" w:rsidP="00263056">
      <w:pPr>
        <w:contextualSpacing/>
        <w:jc w:val="both"/>
        <w:rPr>
          <w:rFonts w:ascii="Times New Roman" w:hAnsi="Times New Roman" w:cs="Times New Roman"/>
          <w:sz w:val="28"/>
          <w:szCs w:val="28"/>
        </w:rPr>
      </w:pPr>
    </w:p>
    <w:p w:rsidR="002959FE" w:rsidRPr="002959FE"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 xml:space="preserve">Связаться с нами: +7 (4212) 32-89-82, +7 (4212) 22-26-83 </w:t>
      </w:r>
      <w:hyperlink r:id="rId11" w:history="1">
        <w:r w:rsidR="00C02079" w:rsidRPr="00C12278">
          <w:rPr>
            <w:rStyle w:val="a3"/>
            <w:rFonts w:ascii="Times New Roman" w:hAnsi="Times New Roman" w:cs="Times New Roman"/>
            <w:sz w:val="28"/>
            <w:szCs w:val="28"/>
            <w:lang w:val="en-US"/>
          </w:rPr>
          <w:t>kcvmir</w:t>
        </w:r>
        <w:r w:rsidR="00C02079" w:rsidRPr="00C12278">
          <w:rPr>
            <w:rStyle w:val="a3"/>
            <w:rFonts w:ascii="Times New Roman" w:hAnsi="Times New Roman" w:cs="Times New Roman"/>
            <w:sz w:val="28"/>
            <w:szCs w:val="28"/>
          </w:rPr>
          <w:t>@kcvmir.ru</w:t>
        </w:r>
      </w:hyperlink>
      <w:r w:rsidRPr="002959FE">
        <w:rPr>
          <w:rFonts w:ascii="Times New Roman" w:hAnsi="Times New Roman" w:cs="Times New Roman"/>
          <w:sz w:val="28"/>
          <w:szCs w:val="28"/>
        </w:rPr>
        <w:t xml:space="preserve">  </w:t>
      </w:r>
    </w:p>
    <w:p w:rsidR="002959FE" w:rsidRPr="002959FE" w:rsidRDefault="002959FE" w:rsidP="00263056">
      <w:pPr>
        <w:contextualSpacing/>
        <w:jc w:val="both"/>
        <w:rPr>
          <w:rFonts w:ascii="Times New Roman" w:hAnsi="Times New Roman" w:cs="Times New Roman"/>
          <w:sz w:val="28"/>
          <w:szCs w:val="28"/>
        </w:rPr>
      </w:pPr>
    </w:p>
    <w:p w:rsidR="002959FE" w:rsidRPr="002959FE"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 xml:space="preserve">Медицинские услуги оказываются Центром на основании перечня работ (услуг), составляющих медицинскую деятельность и указанных в лицензии на осуществление медицинской деятельности № ЛО-27-01-002630 от 26 сентября 2018 года, выданной министерством здравоохранения Хабаровского края. </w:t>
      </w:r>
    </w:p>
    <w:p w:rsidR="002959FE" w:rsidRPr="002959FE" w:rsidRDefault="002959FE" w:rsidP="00263056">
      <w:pPr>
        <w:contextualSpacing/>
        <w:jc w:val="both"/>
        <w:rPr>
          <w:rFonts w:ascii="Times New Roman" w:hAnsi="Times New Roman" w:cs="Times New Roman"/>
          <w:sz w:val="28"/>
          <w:szCs w:val="28"/>
        </w:rPr>
      </w:pPr>
    </w:p>
    <w:p w:rsidR="002959FE" w:rsidRPr="002959FE" w:rsidRDefault="002959FE" w:rsidP="00263056">
      <w:pPr>
        <w:contextualSpacing/>
        <w:jc w:val="both"/>
        <w:rPr>
          <w:rFonts w:ascii="Times New Roman" w:hAnsi="Times New Roman" w:cs="Times New Roman"/>
          <w:sz w:val="28"/>
          <w:szCs w:val="28"/>
        </w:rPr>
      </w:pPr>
      <w:r w:rsidRPr="002959FE">
        <w:rPr>
          <w:rFonts w:ascii="Times New Roman" w:hAnsi="Times New Roman" w:cs="Times New Roman"/>
          <w:sz w:val="28"/>
          <w:szCs w:val="28"/>
        </w:rPr>
        <w:t xml:space="preserve">Платные медицинские и немедицинские услуги Центром предоставляются на основании Постановления Правительства Российской Федерации от 04.10.2012 г. № 1006 "Об утверждении Правил предоставления медицинскими организациями платных медицинских услуг".  </w:t>
      </w:r>
    </w:p>
    <w:p w:rsidR="00937160" w:rsidRDefault="00937160" w:rsidP="00263056">
      <w:pPr>
        <w:jc w:val="both"/>
      </w:pPr>
      <w:r>
        <w:br w:type="page"/>
      </w: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lastRenderedPageBreak/>
        <w:t xml:space="preserve">Medical assistance to foreign </w:t>
      </w: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Basic information</w:t>
      </w: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The regional state budgetary health care institution "Clinical Center for Restorative Medicine and Rehabilitation" of the Ministry of Health of the Khabarovsk Territory has been providing specialized primary health care and rehabilitation services on outpatient stage for more than 40 years. The Center has modern diagnostic, medical and rehabilitation equipment. The structure of consultative and diagnostic units organized a reception by medicine specialist in different specialties. The Center provides a wide range of diagnostic studies, functional and laboratory diagnostics services.</w:t>
      </w:r>
    </w:p>
    <w:p w:rsid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The doctors of the Center have a rich practical experience, a high professional level and regularly mastering new advanced methods for the diagnosis and treatment of diseases, prevention and rehabilitation also.</w:t>
      </w:r>
    </w:p>
    <w:p w:rsidR="00C02079" w:rsidRDefault="00C02079" w:rsidP="00937160">
      <w:pPr>
        <w:jc w:val="both"/>
        <w:rPr>
          <w:rFonts w:ascii="Times New Roman" w:hAnsi="Times New Roman" w:cs="Times New Roman"/>
          <w:sz w:val="28"/>
          <w:szCs w:val="28"/>
          <w:lang w:val="en-US"/>
        </w:rPr>
      </w:pPr>
    </w:p>
    <w:p w:rsidR="00C02079" w:rsidRPr="00937160" w:rsidRDefault="00C02079" w:rsidP="00937160">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5BA2A07">
            <wp:extent cx="5933440" cy="44761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440" cy="4476115"/>
                    </a:xfrm>
                    <a:prstGeom prst="rect">
                      <a:avLst/>
                    </a:prstGeom>
                    <a:noFill/>
                  </pic:spPr>
                </pic:pic>
              </a:graphicData>
            </a:graphic>
          </wp:inline>
        </w:drawing>
      </w:r>
    </w:p>
    <w:p w:rsidR="00937160" w:rsidRPr="00937160" w:rsidRDefault="00937160" w:rsidP="00937160">
      <w:pPr>
        <w:jc w:val="both"/>
        <w:rPr>
          <w:rFonts w:ascii="Times New Roman" w:hAnsi="Times New Roman" w:cs="Times New Roman"/>
          <w:sz w:val="28"/>
          <w:szCs w:val="28"/>
          <w:lang w:val="en-US"/>
        </w:rPr>
      </w:pPr>
    </w:p>
    <w:p w:rsidR="00C02079" w:rsidRDefault="00C02079" w:rsidP="00937160">
      <w:pPr>
        <w:jc w:val="both"/>
        <w:rPr>
          <w:rFonts w:ascii="Times New Roman" w:hAnsi="Times New Roman" w:cs="Times New Roman"/>
          <w:sz w:val="28"/>
          <w:szCs w:val="28"/>
          <w:lang w:val="en-US"/>
        </w:rPr>
      </w:pPr>
    </w:p>
    <w:p w:rsidR="00C02079" w:rsidRDefault="00C02079" w:rsidP="00937160">
      <w:pPr>
        <w:jc w:val="both"/>
        <w:rPr>
          <w:rFonts w:ascii="Times New Roman" w:hAnsi="Times New Roman" w:cs="Times New Roman"/>
          <w:sz w:val="28"/>
          <w:szCs w:val="28"/>
          <w:lang w:val="en-US"/>
        </w:rPr>
      </w:pP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lastRenderedPageBreak/>
        <w:t>Medical Services</w:t>
      </w:r>
    </w:p>
    <w:p w:rsidR="00937160" w:rsidRPr="00937160" w:rsidRDefault="00937160" w:rsidP="00937160">
      <w:pPr>
        <w:jc w:val="both"/>
        <w:rPr>
          <w:rFonts w:ascii="Times New Roman" w:hAnsi="Times New Roman" w:cs="Times New Roman"/>
          <w:sz w:val="28"/>
          <w:szCs w:val="28"/>
          <w:lang w:val="en-US"/>
        </w:rPr>
      </w:pP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 xml:space="preserve">The Center invites foreign citizens to receive highly qualified medical care in accordance with international standards, applying a unique integrated approach to prevention, diagnosis, treatment and rehabilitation. </w:t>
      </w: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 xml:space="preserve">The Center is organized specialist consultations in different field of specializations, like cardiology, neurology, traumatology and orthopedics, ophthalmology, therapeutic dentistry, physiotherapy, physiotherapy, dermatology, sports medicine, manual therapy, acupuncture. </w:t>
      </w:r>
    </w:p>
    <w:p w:rsidR="00937160" w:rsidRPr="00937160" w:rsidRDefault="00937160" w:rsidP="00937160">
      <w:pPr>
        <w:jc w:val="both"/>
        <w:rPr>
          <w:rFonts w:ascii="Times New Roman" w:hAnsi="Times New Roman" w:cs="Times New Roman"/>
          <w:sz w:val="28"/>
          <w:szCs w:val="28"/>
          <w:lang w:val="en-US"/>
        </w:rPr>
      </w:pPr>
      <w:r w:rsidRPr="00937160">
        <w:rPr>
          <w:rFonts w:ascii="Times New Roman" w:hAnsi="Times New Roman" w:cs="Times New Roman"/>
          <w:sz w:val="28"/>
          <w:szCs w:val="28"/>
          <w:lang w:val="en-US"/>
        </w:rPr>
        <w:t xml:space="preserve">Many diagnostic services are available for patients like Ultrasound, X-ray, electrocardiography, electroencephalography, bicycle </w:t>
      </w:r>
      <w:proofErr w:type="spellStart"/>
      <w:r w:rsidRPr="00937160">
        <w:rPr>
          <w:rFonts w:ascii="Times New Roman" w:hAnsi="Times New Roman" w:cs="Times New Roman"/>
          <w:sz w:val="28"/>
          <w:szCs w:val="28"/>
          <w:lang w:val="en-US"/>
        </w:rPr>
        <w:t>ergometry</w:t>
      </w:r>
      <w:proofErr w:type="spellEnd"/>
      <w:r w:rsidRPr="00937160">
        <w:rPr>
          <w:rFonts w:ascii="Times New Roman" w:hAnsi="Times New Roman" w:cs="Times New Roman"/>
          <w:sz w:val="28"/>
          <w:szCs w:val="28"/>
          <w:lang w:val="en-US"/>
        </w:rPr>
        <w:t xml:space="preserve">, </w:t>
      </w:r>
      <w:proofErr w:type="spellStart"/>
      <w:r w:rsidRPr="00937160">
        <w:rPr>
          <w:rFonts w:ascii="Times New Roman" w:hAnsi="Times New Roman" w:cs="Times New Roman"/>
          <w:sz w:val="28"/>
          <w:szCs w:val="28"/>
          <w:lang w:val="en-US"/>
        </w:rPr>
        <w:t>spirography</w:t>
      </w:r>
      <w:proofErr w:type="spellEnd"/>
      <w:r w:rsidRPr="00937160">
        <w:rPr>
          <w:rFonts w:ascii="Times New Roman" w:hAnsi="Times New Roman" w:cs="Times New Roman"/>
          <w:sz w:val="28"/>
          <w:szCs w:val="28"/>
          <w:lang w:val="en-US"/>
        </w:rPr>
        <w:t xml:space="preserve">, </w:t>
      </w:r>
      <w:proofErr w:type="spellStart"/>
      <w:r w:rsidRPr="00937160">
        <w:rPr>
          <w:rFonts w:ascii="Times New Roman" w:hAnsi="Times New Roman" w:cs="Times New Roman"/>
          <w:sz w:val="28"/>
          <w:szCs w:val="28"/>
          <w:lang w:val="en-US"/>
        </w:rPr>
        <w:t>Holter</w:t>
      </w:r>
      <w:proofErr w:type="spellEnd"/>
      <w:r w:rsidRPr="00937160">
        <w:rPr>
          <w:rFonts w:ascii="Times New Roman" w:hAnsi="Times New Roman" w:cs="Times New Roman"/>
          <w:sz w:val="28"/>
          <w:szCs w:val="28"/>
          <w:lang w:val="en-US"/>
        </w:rPr>
        <w:t xml:space="preserve"> monitoring, </w:t>
      </w:r>
      <w:proofErr w:type="spellStart"/>
      <w:r w:rsidRPr="00937160">
        <w:rPr>
          <w:rFonts w:ascii="Times New Roman" w:hAnsi="Times New Roman" w:cs="Times New Roman"/>
          <w:sz w:val="28"/>
          <w:szCs w:val="28"/>
          <w:lang w:val="en-US"/>
        </w:rPr>
        <w:t>impedancemetry</w:t>
      </w:r>
      <w:proofErr w:type="spellEnd"/>
      <w:r w:rsidRPr="00937160">
        <w:rPr>
          <w:rFonts w:ascii="Times New Roman" w:hAnsi="Times New Roman" w:cs="Times New Roman"/>
          <w:sz w:val="28"/>
          <w:szCs w:val="28"/>
          <w:lang w:val="en-US"/>
        </w:rPr>
        <w:t xml:space="preserve"> and wide range of laboratory tests. </w:t>
      </w:r>
    </w:p>
    <w:p w:rsidR="002959FE" w:rsidRDefault="00C02079" w:rsidP="00263056">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8D0B009" wp14:editId="28FE3205">
            <wp:simplePos x="0" y="0"/>
            <wp:positionH relativeFrom="column">
              <wp:posOffset>2891790</wp:posOffset>
            </wp:positionH>
            <wp:positionV relativeFrom="paragraph">
              <wp:posOffset>1991995</wp:posOffset>
            </wp:positionV>
            <wp:extent cx="2961640" cy="3799840"/>
            <wp:effectExtent l="0" t="0" r="0" b="0"/>
            <wp:wrapThrough wrapText="bothSides">
              <wp:wrapPolygon edited="0">
                <wp:start x="0" y="0"/>
                <wp:lineTo x="0" y="21441"/>
                <wp:lineTo x="21396" y="21441"/>
                <wp:lineTo x="2139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1640" cy="3799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A6448D4" wp14:editId="044AB95F">
            <wp:simplePos x="0" y="0"/>
            <wp:positionH relativeFrom="margin">
              <wp:align>left</wp:align>
            </wp:positionH>
            <wp:positionV relativeFrom="paragraph">
              <wp:posOffset>2000885</wp:posOffset>
            </wp:positionV>
            <wp:extent cx="2866390" cy="3809365"/>
            <wp:effectExtent l="0" t="0" r="0" b="635"/>
            <wp:wrapThrough wrapText="bothSides">
              <wp:wrapPolygon edited="0">
                <wp:start x="0" y="0"/>
                <wp:lineTo x="0" y="21496"/>
                <wp:lineTo x="21389" y="21496"/>
                <wp:lineTo x="2138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90" cy="3809365"/>
                    </a:xfrm>
                    <a:prstGeom prst="rect">
                      <a:avLst/>
                    </a:prstGeom>
                    <a:noFill/>
                  </pic:spPr>
                </pic:pic>
              </a:graphicData>
            </a:graphic>
          </wp:anchor>
        </w:drawing>
      </w:r>
      <w:r>
        <w:rPr>
          <w:rFonts w:ascii="Times New Roman" w:hAnsi="Times New Roman" w:cs="Times New Roman"/>
          <w:noProof/>
          <w:sz w:val="28"/>
          <w:szCs w:val="28"/>
          <w:lang w:eastAsia="ru-RU"/>
        </w:rPr>
        <w:drawing>
          <wp:inline distT="0" distB="0" distL="0" distR="0" wp14:anchorId="41B62882" wp14:editId="043CE982">
            <wp:extent cx="2889885" cy="193230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85" cy="193230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FD6D161" wp14:editId="5F2B5612">
            <wp:extent cx="2926080" cy="195072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pic:spPr>
                </pic:pic>
              </a:graphicData>
            </a:graphic>
          </wp:inline>
        </w:drawing>
      </w:r>
    </w:p>
    <w:p w:rsidR="00C02079" w:rsidRPr="00C02079"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lastRenderedPageBreak/>
        <w:t>Medical assistance to foreign nationals staying temporarily or permanently residing in the Russian Federation, is in accordance with the Government Decree of Russia № 186 of 06.03.2016 "On approval of rules of rendering of medical aid to foreign citi</w:t>
      </w:r>
      <w:r>
        <w:rPr>
          <w:rFonts w:ascii="Times New Roman" w:hAnsi="Times New Roman" w:cs="Times New Roman"/>
          <w:sz w:val="28"/>
          <w:szCs w:val="28"/>
          <w:lang w:val="en-US"/>
        </w:rPr>
        <w:t>zens in the Russian Federation"</w:t>
      </w:r>
      <w:r w:rsidRPr="00C02079">
        <w:rPr>
          <w:rFonts w:ascii="Times New Roman" w:hAnsi="Times New Roman" w:cs="Times New Roman"/>
          <w:sz w:val="28"/>
          <w:szCs w:val="28"/>
          <w:lang w:val="en-US"/>
        </w:rPr>
        <w:t>.</w:t>
      </w:r>
    </w:p>
    <w:p w:rsidR="00C02079" w:rsidRPr="00C02079"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t>•</w:t>
      </w:r>
      <w:r w:rsidRPr="00C02079">
        <w:rPr>
          <w:rFonts w:ascii="Times New Roman" w:hAnsi="Times New Roman" w:cs="Times New Roman"/>
          <w:sz w:val="28"/>
          <w:szCs w:val="28"/>
          <w:lang w:val="en-US"/>
        </w:rPr>
        <w:tab/>
        <w:t xml:space="preserve">foreign nationals who are insured persons in accordance with the Federal Law "On Compulsory Medical Insurance in the Russian Federation", are entitled to free medical care under the compulsory medical insurance; </w:t>
      </w:r>
    </w:p>
    <w:p w:rsidR="00C02079" w:rsidRPr="00C02079"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t>•</w:t>
      </w:r>
      <w:r w:rsidRPr="00C02079">
        <w:rPr>
          <w:rFonts w:ascii="Times New Roman" w:hAnsi="Times New Roman" w:cs="Times New Roman"/>
          <w:sz w:val="28"/>
          <w:szCs w:val="28"/>
          <w:lang w:val="en-US"/>
        </w:rPr>
        <w:tab/>
        <w:t>medical assistance to foreign nationals is in line with the agreements on providing paid medical services, or voluntary medical insurance contracts.</w:t>
      </w:r>
    </w:p>
    <w:p w:rsidR="00C02079" w:rsidRPr="00C02079" w:rsidRDefault="00C02079" w:rsidP="00C0207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02079">
        <w:rPr>
          <w:rFonts w:ascii="Times New Roman" w:hAnsi="Times New Roman" w:cs="Times New Roman"/>
          <w:sz w:val="28"/>
          <w:szCs w:val="28"/>
          <w:lang w:val="en-US"/>
        </w:rPr>
        <w:t xml:space="preserve">Price for medical and non-medical services: http://kcvmir.ru/paid-services </w:t>
      </w:r>
    </w:p>
    <w:p w:rsidR="00C02079" w:rsidRPr="00C02079"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t>Connect with us: +7 (4212) 32</w:t>
      </w:r>
      <w:r>
        <w:rPr>
          <w:rFonts w:ascii="Times New Roman" w:hAnsi="Times New Roman" w:cs="Times New Roman"/>
          <w:sz w:val="28"/>
          <w:szCs w:val="28"/>
          <w:lang w:val="en-US"/>
        </w:rPr>
        <w:t>-89-82, +7 (4212) 22-26-83, kcvmir</w:t>
      </w:r>
      <w:r w:rsidRPr="00C02079">
        <w:rPr>
          <w:rFonts w:ascii="Times New Roman" w:hAnsi="Times New Roman" w:cs="Times New Roman"/>
          <w:sz w:val="28"/>
          <w:szCs w:val="28"/>
          <w:lang w:val="en-US"/>
        </w:rPr>
        <w:t xml:space="preserve">@kcvmir.ru  </w:t>
      </w:r>
    </w:p>
    <w:p w:rsidR="00C02079" w:rsidRPr="00C02079"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t xml:space="preserve">Medical services are provided on the basis of a list of works (services) that make up the medical activities and specified in the license for carrying out medical activities № LO -27-01-002630 from September 26, 2018 the Ministry of Health of the Khabarovsk Territory. </w:t>
      </w:r>
    </w:p>
    <w:p w:rsidR="00C02079" w:rsidRPr="00937160" w:rsidRDefault="00C02079" w:rsidP="00C02079">
      <w:pPr>
        <w:jc w:val="both"/>
        <w:rPr>
          <w:rFonts w:ascii="Times New Roman" w:hAnsi="Times New Roman" w:cs="Times New Roman"/>
          <w:sz w:val="28"/>
          <w:szCs w:val="28"/>
          <w:lang w:val="en-US"/>
        </w:rPr>
      </w:pPr>
      <w:r w:rsidRPr="00C02079">
        <w:rPr>
          <w:rFonts w:ascii="Times New Roman" w:hAnsi="Times New Roman" w:cs="Times New Roman"/>
          <w:sz w:val="28"/>
          <w:szCs w:val="28"/>
          <w:lang w:val="en-US"/>
        </w:rPr>
        <w:t xml:space="preserve">Paid medical and non-medical services the Center granted on the basis of orders of the Russian Federation from 04.10.2012, № 1006 "On approval of the Rules of the medical organizations of paid medical services".  </w:t>
      </w:r>
    </w:p>
    <w:sectPr w:rsidR="00C02079" w:rsidRPr="009371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635E8"/>
    <w:multiLevelType w:val="hybridMultilevel"/>
    <w:tmpl w:val="961C1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42"/>
    <w:rsid w:val="00136F2B"/>
    <w:rsid w:val="00263056"/>
    <w:rsid w:val="002959FE"/>
    <w:rsid w:val="005A082B"/>
    <w:rsid w:val="00634742"/>
    <w:rsid w:val="00937160"/>
    <w:rsid w:val="00B01A05"/>
    <w:rsid w:val="00C02079"/>
    <w:rsid w:val="00D62D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23B6EAA"/>
  <w15:chartTrackingRefBased/>
  <w15:docId w15:val="{ED88F69D-697C-4B8F-9769-AFB9E10D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59FE"/>
    <w:rPr>
      <w:color w:val="0000FF"/>
      <w:u w:val="single"/>
    </w:rPr>
  </w:style>
  <w:style w:type="paragraph" w:styleId="a4">
    <w:name w:val="List Paragraph"/>
    <w:basedOn w:val="a"/>
    <w:uiPriority w:val="34"/>
    <w:qFormat/>
    <w:rsid w:val="002959FE"/>
    <w:pPr>
      <w:spacing w:after="0" w:line="240" w:lineRule="auto"/>
      <w:ind w:left="720"/>
      <w:contextualSpacing/>
      <w:jc w:val="both"/>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20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cvmir@kcvmir.ru" TargetMode="External"/><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hyperlink" Target="http://kcvmir.ru/paid-servic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914</Words>
  <Characters>5211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102-1</dc:creator>
  <cp:keywords/>
  <dc:description/>
  <cp:lastModifiedBy>102-1</cp:lastModifiedBy>
  <cp:revision>3</cp:revision>
  <dcterms:created xsi:type="dcterms:W3CDTF">2023-04-03T06:27:00Z</dcterms:created>
  <dcterms:modified xsi:type="dcterms:W3CDTF">2023-04-03T06:29:00Z</dcterms:modified>
</cp:coreProperties>
</file>